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default" w:ascii="Times New Roman" w:hAnsi="Times New Roman" w:cs="Times New Roman"/>
          <w:sz w:val="21"/>
          <w:szCs w:val="21"/>
        </w:rPr>
        <w:t>分析一个拟建项目是否具有建设的必要性，主要考察哪些方面？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2B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2019-04-19T00:54:17Z</dcterms:created>
  <dc:creator>Administrator</dc:creator>
  <cp:lastModifiedBy>Administrator</cp:lastModifiedBy>
  <dcterms:modified xsi:type="dcterms:W3CDTF">2019-04-19T00:54:54Z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