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2E" w:rsidRPr="007F552E" w:rsidRDefault="007F552E" w:rsidP="007F552E">
      <w:pPr>
        <w:autoSpaceDE w:val="0"/>
        <w:autoSpaceDN w:val="0"/>
        <w:spacing w:line="360" w:lineRule="auto"/>
        <w:ind w:left="480" w:hangingChars="150" w:hanging="480"/>
        <w:rPr>
          <w:rFonts w:ascii="Times New Roman" w:hAnsi="Times New Roman" w:cs="Times New Roman"/>
          <w:b/>
          <w:sz w:val="32"/>
          <w:szCs w:val="32"/>
        </w:rPr>
      </w:pPr>
      <w:r w:rsidRPr="007F552E">
        <w:rPr>
          <w:rFonts w:ascii="Times New Roman" w:hAnsi="Times New Roman" w:cs="Times New Roman"/>
          <w:b/>
          <w:sz w:val="32"/>
          <w:szCs w:val="32"/>
        </w:rPr>
        <w:t xml:space="preserve">part one  Define the following terms. </w:t>
      </w:r>
    </w:p>
    <w:p w:rsidR="007F552E" w:rsidRPr="007F552E" w:rsidRDefault="007F552E" w:rsidP="007F552E">
      <w:pPr>
        <w:autoSpaceDE w:val="0"/>
        <w:autoSpaceDN w:val="0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7F552E">
        <w:rPr>
          <w:rFonts w:ascii="Times New Roman" w:hAnsi="Times New Roman" w:cs="Times New Roman"/>
          <w:sz w:val="32"/>
          <w:szCs w:val="32"/>
        </w:rPr>
        <w:t>1. language  2. Pidgin  3. Acronym  4. language acquisition   5.competence</w:t>
      </w:r>
    </w:p>
    <w:p w:rsidR="007F552E" w:rsidRPr="007F552E" w:rsidRDefault="007F552E" w:rsidP="007F552E">
      <w:pPr>
        <w:autoSpaceDE w:val="0"/>
        <w:autoSpaceDN w:val="0"/>
        <w:spacing w:line="360" w:lineRule="auto"/>
        <w:ind w:left="480" w:hangingChars="150" w:hanging="480"/>
        <w:rPr>
          <w:rFonts w:ascii="Times New Roman" w:hAnsi="Times New Roman" w:cs="Times New Roman"/>
          <w:b/>
          <w:sz w:val="32"/>
          <w:szCs w:val="32"/>
        </w:rPr>
      </w:pPr>
      <w:r w:rsidRPr="007F552E">
        <w:rPr>
          <w:rFonts w:ascii="Times New Roman" w:hAnsi="Times New Roman" w:cs="Times New Roman"/>
          <w:b/>
          <w:sz w:val="32"/>
          <w:szCs w:val="32"/>
        </w:rPr>
        <w:t xml:space="preserve">Part two  </w:t>
      </w:r>
      <w:r w:rsidRPr="007F552E">
        <w:rPr>
          <w:rFonts w:ascii="Times New Roman" w:hAnsi="Times New Roman" w:cs="Times New Roman"/>
          <w:b/>
          <w:color w:val="191919"/>
          <w:sz w:val="32"/>
          <w:szCs w:val="32"/>
        </w:rPr>
        <w:t xml:space="preserve">Answer the following questions as comprehensively as possible. </w:t>
      </w:r>
      <w:r w:rsidRPr="007F552E">
        <w:rPr>
          <w:rFonts w:ascii="Times New Roman" w:hAnsi="Times New Roman" w:cs="Times New Roman"/>
          <w:b/>
          <w:i/>
          <w:color w:val="191919"/>
          <w:sz w:val="32"/>
          <w:szCs w:val="32"/>
        </w:rPr>
        <w:t>Give examples for illustration if necessary.</w:t>
      </w:r>
      <w:r w:rsidRPr="007F552E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F552E" w:rsidRPr="007F552E" w:rsidRDefault="007F552E" w:rsidP="007F552E">
      <w:pPr>
        <w:autoSpaceDE w:val="0"/>
        <w:autoSpaceDN w:val="0"/>
        <w:spacing w:line="360" w:lineRule="auto"/>
        <w:ind w:left="480" w:hangingChars="150" w:hanging="480"/>
        <w:rPr>
          <w:rFonts w:ascii="Times New Roman" w:hAnsi="Times New Roman" w:cs="Times New Roman"/>
          <w:sz w:val="32"/>
          <w:szCs w:val="32"/>
        </w:rPr>
      </w:pPr>
      <w:r w:rsidRPr="007F552E">
        <w:rPr>
          <w:rFonts w:ascii="Times New Roman" w:hAnsi="Times New Roman" w:cs="Times New Roman"/>
          <w:sz w:val="32"/>
          <w:szCs w:val="32"/>
        </w:rPr>
        <w:t>6. What are the design features of human language?</w:t>
      </w:r>
    </w:p>
    <w:p w:rsidR="007F552E" w:rsidRPr="007F552E" w:rsidRDefault="007F552E" w:rsidP="007F552E">
      <w:pPr>
        <w:autoSpaceDE w:val="0"/>
        <w:autoSpaceDN w:val="0"/>
        <w:spacing w:line="360" w:lineRule="auto"/>
        <w:ind w:left="480" w:hangingChars="150" w:hanging="480"/>
        <w:rPr>
          <w:rFonts w:ascii="Times New Roman" w:hAnsi="Times New Roman" w:cs="Times New Roman"/>
          <w:sz w:val="32"/>
          <w:szCs w:val="32"/>
        </w:rPr>
      </w:pPr>
      <w:r w:rsidRPr="007F552E">
        <w:rPr>
          <w:rFonts w:ascii="Times New Roman" w:hAnsi="Times New Roman" w:cs="Times New Roman"/>
          <w:sz w:val="32"/>
          <w:szCs w:val="32"/>
        </w:rPr>
        <w:t>7. What are three social variables that determine the register?</w:t>
      </w:r>
    </w:p>
    <w:p w:rsidR="007F552E" w:rsidRPr="007F552E" w:rsidRDefault="007F552E" w:rsidP="007F552E">
      <w:pPr>
        <w:autoSpaceDE w:val="0"/>
        <w:autoSpaceDN w:val="0"/>
        <w:spacing w:line="360" w:lineRule="auto"/>
        <w:ind w:left="480" w:hangingChars="150" w:hanging="480"/>
        <w:rPr>
          <w:rFonts w:ascii="Times New Roman" w:hAnsi="Times New Roman" w:cs="Times New Roman"/>
          <w:sz w:val="32"/>
          <w:szCs w:val="32"/>
        </w:rPr>
      </w:pPr>
      <w:r w:rsidRPr="007F552E">
        <w:rPr>
          <w:rFonts w:ascii="Times New Roman" w:hAnsi="Times New Roman" w:cs="Times New Roman"/>
          <w:sz w:val="32"/>
          <w:szCs w:val="32"/>
        </w:rPr>
        <w:t>8. What is Speech Act Theory?</w:t>
      </w:r>
    </w:p>
    <w:p w:rsidR="007F552E" w:rsidRPr="007F552E" w:rsidRDefault="007F552E" w:rsidP="007F552E">
      <w:pPr>
        <w:autoSpaceDE w:val="0"/>
        <w:autoSpaceDN w:val="0"/>
        <w:spacing w:line="360" w:lineRule="auto"/>
        <w:ind w:left="480" w:hangingChars="150" w:hanging="480"/>
        <w:rPr>
          <w:rFonts w:ascii="Times New Roman" w:hAnsi="Times New Roman" w:cs="Times New Roman"/>
          <w:sz w:val="32"/>
          <w:szCs w:val="32"/>
        </w:rPr>
      </w:pPr>
      <w:r w:rsidRPr="007F552E">
        <w:rPr>
          <w:rFonts w:ascii="Times New Roman" w:hAnsi="Times New Roman" w:cs="Times New Roman"/>
          <w:sz w:val="32"/>
          <w:szCs w:val="32"/>
        </w:rPr>
        <w:t>9. What are the principles of conversation?</w:t>
      </w:r>
    </w:p>
    <w:p w:rsidR="004358AB" w:rsidRPr="007F552E" w:rsidRDefault="007F552E" w:rsidP="007F552E">
      <w:pPr>
        <w:spacing w:line="220" w:lineRule="atLeast"/>
        <w:rPr>
          <w:rFonts w:ascii="Times New Roman" w:hAnsi="Times New Roman" w:cs="Times New Roman"/>
          <w:sz w:val="32"/>
          <w:szCs w:val="32"/>
        </w:rPr>
      </w:pPr>
      <w:r w:rsidRPr="007F552E">
        <w:rPr>
          <w:rFonts w:ascii="Times New Roman" w:hAnsi="Times New Roman" w:cs="Times New Roman"/>
          <w:sz w:val="32"/>
          <w:szCs w:val="32"/>
        </w:rPr>
        <w:t>10. What is Sapir-whorf hypothesis?</w:t>
      </w:r>
    </w:p>
    <w:sectPr w:rsidR="004358AB" w:rsidRPr="007F552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A6D" w:rsidRDefault="003E7A6D" w:rsidP="007F552E">
      <w:pPr>
        <w:spacing w:after="0"/>
      </w:pPr>
      <w:r>
        <w:separator/>
      </w:r>
    </w:p>
  </w:endnote>
  <w:endnote w:type="continuationSeparator" w:id="1">
    <w:p w:rsidR="003E7A6D" w:rsidRDefault="003E7A6D" w:rsidP="007F55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A6D" w:rsidRDefault="003E7A6D" w:rsidP="007F552E">
      <w:pPr>
        <w:spacing w:after="0"/>
      </w:pPr>
      <w:r>
        <w:separator/>
      </w:r>
    </w:p>
  </w:footnote>
  <w:footnote w:type="continuationSeparator" w:id="1">
    <w:p w:rsidR="003E7A6D" w:rsidRDefault="003E7A6D" w:rsidP="007F552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323B43"/>
    <w:rsid w:val="003D37D8"/>
    <w:rsid w:val="003E7A6D"/>
    <w:rsid w:val="00426133"/>
    <w:rsid w:val="004358AB"/>
    <w:rsid w:val="007F552E"/>
    <w:rsid w:val="008B7726"/>
    <w:rsid w:val="00D31D50"/>
    <w:rsid w:val="00EA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552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552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552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552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2</cp:revision>
  <dcterms:created xsi:type="dcterms:W3CDTF">2008-09-11T17:20:00Z</dcterms:created>
  <dcterms:modified xsi:type="dcterms:W3CDTF">2019-04-18T02:33:00Z</dcterms:modified>
</cp:coreProperties>
</file>