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A8D" w:rsidRDefault="00727A8D" w:rsidP="00727A8D">
      <w:pPr>
        <w:shd w:val="clear" w:color="auto" w:fill="FFFFFF"/>
        <w:spacing w:before="100" w:beforeAutospacing="1" w:after="100" w:afterAutospacing="1" w:line="150" w:lineRule="atLeast"/>
        <w:outlineLvl w:val="3"/>
        <w:rPr>
          <w:rFonts w:hint="eastAsia"/>
          <w:b/>
          <w:bCs/>
          <w:color w:val="CC4420"/>
          <w:sz w:val="27"/>
          <w:szCs w:val="27"/>
        </w:rPr>
      </w:pPr>
      <w:r>
        <w:rPr>
          <w:rFonts w:hint="eastAsia"/>
          <w:b/>
          <w:bCs/>
          <w:color w:val="CC4420"/>
          <w:sz w:val="27"/>
          <w:szCs w:val="27"/>
        </w:rPr>
        <w:t>一、不定项选择题</w:t>
      </w:r>
    </w:p>
    <w:p w:rsidR="00727A8D" w:rsidRDefault="00727A8D" w:rsidP="00727A8D">
      <w:pPr>
        <w:shd w:val="clear" w:color="auto" w:fill="FFFFFF"/>
        <w:spacing w:before="100" w:beforeAutospacing="1" w:after="100" w:afterAutospacing="1" w:line="300" w:lineRule="atLeast"/>
        <w:outlineLvl w:val="4"/>
        <w:rPr>
          <w:rFonts w:hint="eastAsia"/>
        </w:rPr>
      </w:pPr>
      <w:r>
        <w:rPr>
          <w:rFonts w:hint="eastAsia"/>
        </w:rPr>
        <w:t>1、丙企业为增值税一般纳税人，2018年年初无形资产借方余额为450万元。2018年发生的相关经济业务如下：</w:t>
      </w:r>
      <w:r>
        <w:rPr>
          <w:rFonts w:hint="eastAsia"/>
        </w:rPr>
        <w:br/>
        <w:t>（1）5月，</w:t>
      </w:r>
      <w:proofErr w:type="gramStart"/>
      <w:r>
        <w:rPr>
          <w:rFonts w:hint="eastAsia"/>
        </w:rPr>
        <w:t>接受甲</w:t>
      </w:r>
      <w:proofErr w:type="gramEnd"/>
      <w:r>
        <w:rPr>
          <w:rFonts w:hint="eastAsia"/>
        </w:rPr>
        <w:t>企业作为资本投入的一项非专利技术130万元，增值税税额为7.8万元，占本企业实收资本份额为100万元；</w:t>
      </w:r>
      <w:r>
        <w:rPr>
          <w:rFonts w:hint="eastAsia"/>
        </w:rPr>
        <w:br/>
        <w:t>（2）6月，完成对一项无形资产A的研究阶段，投入150万元；7月，A无形资产进入开发阶段；10月31日完成并交付使用，共发生开发费用300万元，符合资本化条件的投入180万元，预计使用年限为10年；</w:t>
      </w:r>
      <w:r>
        <w:rPr>
          <w:rFonts w:hint="eastAsia"/>
        </w:rPr>
        <w:br/>
        <w:t>（3）8月，将B无形资产所有权转让给乙企业，收到价款200万元，取得该资产时的成本为150万元，该项无形资产使用年限无法不确定；</w:t>
      </w:r>
      <w:r>
        <w:rPr>
          <w:rFonts w:hint="eastAsia"/>
        </w:rPr>
        <w:br/>
        <w:t>（4）11月，将A无形资产使用权转让给乙企业，转让费216万元，使用期限为3年，不提供后续服务，一次性收到转让费；</w:t>
      </w:r>
      <w:r>
        <w:rPr>
          <w:rFonts w:hint="eastAsia"/>
        </w:rPr>
        <w:br/>
        <w:t>（5）12月31日，“累计摊销”账面余额为90万元，未发生减值损失。</w:t>
      </w:r>
      <w:r>
        <w:rPr>
          <w:rFonts w:hint="eastAsia"/>
        </w:rPr>
        <w:br/>
      </w:r>
      <w:r>
        <w:rPr>
          <w:rStyle w:val="a5"/>
          <w:rFonts w:ascii="Verdana" w:hAnsi="Verdana"/>
        </w:rPr>
        <w:t>要求：</w:t>
      </w:r>
      <w:r>
        <w:rPr>
          <w:rFonts w:ascii="Verdana" w:hAnsi="Verdana"/>
        </w:rPr>
        <w:br/>
      </w:r>
      <w:r>
        <w:rPr>
          <w:rFonts w:ascii="Verdana" w:hAnsi="Verdana"/>
        </w:rPr>
        <w:t>根据上述资料，不考虑其他因素，分析回答下列小题（答案中的金额单位用万元表示）。</w:t>
      </w:r>
      <w:r>
        <w:rPr>
          <w:rFonts w:hint="eastAsia"/>
        </w:rPr>
        <w:t xml:space="preserve">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&lt;1&gt; 、根据期初资料、资料（1）至（5），2018年12月31日资产负债表中“无形资产”项目的账面价值为（　）万元。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A、520  B、500  C、480  D、540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账面价值＝无形资产借方余额450＋资料（1）购入的专利技术130＋资料（3）确认的无形资产成本180－资料（4）转让无形资产150－资料（6）累计摊销金额90＝520（万元）。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&lt;2&gt; 、根据资料（4），下列各项中，关于丙企业转让A无形资产的会计处理正确的是（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A、转让收入：</w:t>
      </w:r>
      <w:r>
        <w:rPr>
          <w:rFonts w:hint="eastAsia"/>
          <w:sz w:val="21"/>
          <w:szCs w:val="21"/>
        </w:rPr>
        <w:br/>
        <w:t>借：银行存款 216</w:t>
      </w:r>
      <w:r>
        <w:rPr>
          <w:rFonts w:hint="eastAsia"/>
          <w:sz w:val="21"/>
          <w:szCs w:val="21"/>
        </w:rPr>
        <w:br/>
        <w:t xml:space="preserve">　　贷：预收账款 216</w:t>
      </w:r>
      <w:r>
        <w:rPr>
          <w:rFonts w:hint="eastAsia"/>
          <w:sz w:val="21"/>
          <w:szCs w:val="21"/>
        </w:rPr>
        <w:br/>
        <w:t>借：预收账款 72</w:t>
      </w:r>
      <w:r>
        <w:rPr>
          <w:rFonts w:hint="eastAsia"/>
          <w:sz w:val="21"/>
          <w:szCs w:val="21"/>
        </w:rPr>
        <w:br/>
        <w:t xml:space="preserve">　　贷：其他业务收入 72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B、转让收入：</w:t>
      </w:r>
      <w:r>
        <w:rPr>
          <w:rFonts w:hint="eastAsia"/>
          <w:sz w:val="21"/>
          <w:szCs w:val="21"/>
        </w:rPr>
        <w:br/>
        <w:t>借：银行存款 216</w:t>
      </w:r>
      <w:r>
        <w:rPr>
          <w:rFonts w:hint="eastAsia"/>
          <w:sz w:val="21"/>
          <w:szCs w:val="21"/>
        </w:rPr>
        <w:br/>
        <w:t xml:space="preserve">　　贷：其他业务收入 216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C、计提摊销：</w:t>
      </w:r>
      <w:r>
        <w:rPr>
          <w:rFonts w:hint="eastAsia"/>
          <w:sz w:val="21"/>
          <w:szCs w:val="21"/>
        </w:rPr>
        <w:br/>
        <w:t>借：其他业务成本 1.5</w:t>
      </w:r>
      <w:r>
        <w:rPr>
          <w:rFonts w:hint="eastAsia"/>
          <w:sz w:val="21"/>
          <w:szCs w:val="21"/>
        </w:rPr>
        <w:br/>
        <w:t xml:space="preserve">　　贷：累计摊销 1.5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D、计提摊销：</w:t>
      </w:r>
      <w:r>
        <w:rPr>
          <w:rFonts w:hint="eastAsia"/>
          <w:sz w:val="21"/>
          <w:szCs w:val="21"/>
        </w:rPr>
        <w:br/>
        <w:t>借：营业外支出 1.5</w:t>
      </w:r>
      <w:r>
        <w:rPr>
          <w:rFonts w:hint="eastAsia"/>
          <w:sz w:val="21"/>
          <w:szCs w:val="21"/>
        </w:rPr>
        <w:br/>
        <w:t xml:space="preserve">　　贷：累计摊销 1.5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BC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由于一次性确认收入并不提供后续服务，因此一次性确认收入216万元，并且计提当月摊销1.5万元（每年的摊销为180÷10=18（万元），则每月计提的摊销＝18÷12＝1.5（万元）），作为其他业务成本处理。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&lt;3&gt; 、根据资料（3），下列各项中，关于丙企业转让B无形资产的会计处理结果表述正确的是（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A、转让无形资产的所有权，应确认其他业务收入200万元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B、转让无形资产所有权，应作为资产处置损益处理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 xml:space="preserve">C、无形资产B应按照10年计提摊销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D、该笔业务，对损益的影响为50万元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BD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转让无形资产所有权，应确认资产处置损益，金额＝200－150＝50（万元），使用寿命不确定的无形资产，不计提累计摊销。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&lt;4&gt; 、根据资料（2），下列各项中，关于丙企业开发无形资产A的会计处理结果表述不正确的是（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A、研究阶段的支出均应计入无形资产的成本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B、开发阶段的支出，应区分能否予以资本化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C、无形资产A的入账价值为330万元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D、无形资产A开始计提摊销的时间为2018年10月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AC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选项A，研究阶段的支出均应予以费用化，不能资本化；选项C，计入无形资产A的入账价值只有开发阶段予以资本化的部分，为180万元。开发阶段的支出要区分资本化与非资本化，无形资产开始计提摊销的时间是开发完成的当月开始计提折旧。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&lt;5&gt; 、根据资料（1），下列各项中，关于丙企业</w:t>
      </w:r>
      <w:proofErr w:type="gramStart"/>
      <w:r>
        <w:rPr>
          <w:rFonts w:hint="eastAsia"/>
          <w:sz w:val="21"/>
          <w:szCs w:val="21"/>
        </w:rPr>
        <w:t>接受甲</w:t>
      </w:r>
      <w:proofErr w:type="gramEnd"/>
      <w:r>
        <w:rPr>
          <w:rFonts w:hint="eastAsia"/>
          <w:sz w:val="21"/>
          <w:szCs w:val="21"/>
        </w:rPr>
        <w:t>企业投资的会计处理结果表述正确的是（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A、应增加本企业的实收资本130万元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B、应增加本企业的资本公积 37.8万元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C、增加企业无形资产账面价值100万元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D、该项非专利技术与商誉一样，均应作为企业的无形资产核算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B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资料（1）会计分录：</w:t>
      </w:r>
      <w:r>
        <w:rPr>
          <w:rFonts w:hint="eastAsia"/>
          <w:vanish/>
          <w:sz w:val="21"/>
          <w:szCs w:val="21"/>
        </w:rPr>
        <w:br/>
        <w:t>借：无形资产 130</w:t>
      </w:r>
      <w:r>
        <w:rPr>
          <w:rFonts w:hint="eastAsia"/>
          <w:vanish/>
          <w:sz w:val="21"/>
          <w:szCs w:val="21"/>
        </w:rPr>
        <w:br/>
        <w:t xml:space="preserve">　　应交税费——应交增值税额（进项税额） 7.8</w:t>
      </w:r>
      <w:r>
        <w:rPr>
          <w:rFonts w:hint="eastAsia"/>
          <w:vanish/>
          <w:sz w:val="21"/>
          <w:szCs w:val="21"/>
        </w:rPr>
        <w:br/>
        <w:t xml:space="preserve">　　贷：实收资本 100</w:t>
      </w:r>
      <w:r>
        <w:rPr>
          <w:rFonts w:hint="eastAsia"/>
          <w:vanish/>
          <w:sz w:val="21"/>
          <w:szCs w:val="21"/>
        </w:rPr>
        <w:br/>
        <w:t xml:space="preserve">　　　　资本公积 37.8</w:t>
      </w:r>
      <w:r>
        <w:rPr>
          <w:rFonts w:hint="eastAsia"/>
          <w:vanish/>
          <w:sz w:val="21"/>
          <w:szCs w:val="21"/>
        </w:rPr>
        <w:br/>
        <w:t xml:space="preserve">增加的实收资本为100万元，增加的无形资产账面价值为130万元，资本公积增加 37.8万元。商誉不具有可辨认性，不作为企业的无形资产核算。 </w:t>
      </w:r>
    </w:p>
    <w:p w:rsidR="00727A8D" w:rsidRDefault="00727A8D" w:rsidP="00727A8D">
      <w:pPr>
        <w:shd w:val="clear" w:color="auto" w:fill="FFFFFF"/>
        <w:spacing w:before="100" w:beforeAutospacing="1" w:after="100" w:afterAutospacing="1" w:line="300" w:lineRule="atLeast"/>
        <w:outlineLvl w:val="4"/>
        <w:rPr>
          <w:rFonts w:hint="eastAsia"/>
        </w:rPr>
      </w:pPr>
      <w:r>
        <w:rPr>
          <w:rFonts w:hint="eastAsia"/>
        </w:rPr>
        <w:t>2、某企业2018年5月初，固定资产账面余额3 500万元，累计折旧1 200万元，未发生减值准备。2018年至2019年该企业发生的有关固定资产业务如下：</w:t>
      </w:r>
      <w:r>
        <w:rPr>
          <w:rFonts w:hint="eastAsia"/>
        </w:rPr>
        <w:br/>
        <w:t>（1）2018年6月22日，购入一台不需要安装的生产用M设备，增值税专用发票上注明的价款为120万元，增值税税额为19.2万元。发生保险费用2万元，增值税税额为0.12万元，款项均以银行存款支付，预计该设备可使用10年，预计净残值为2万元，采用直线法计提折旧。</w:t>
      </w:r>
      <w:r>
        <w:rPr>
          <w:rFonts w:hint="eastAsia"/>
        </w:rPr>
        <w:br/>
        <w:t>（2）2018年7月1日，该企业准备自建一栋库房。7月5日，购入工程物资取得增值税专用发票上注明的价款为200万元，增值税税额为32万元，款项以银行存款支付，该批物资于当日全部用于工程建筑。7月15日，领用本企业生产的钢材一批，市场售价为60万元，实际成本为30万元，相关进项税额为4.8万元。10月31日，确认7月至10月累计支付的工程人员薪酬40万元（此前薪酬已经发放）。</w:t>
      </w:r>
      <w:r>
        <w:rPr>
          <w:rFonts w:hint="eastAsia"/>
        </w:rPr>
        <w:br/>
        <w:t>（3）2018年10月31日，自建库房工程完工达到预定可使用状态，预计该库房可以使用50年，预计净残值为零。</w:t>
      </w:r>
      <w:r>
        <w:rPr>
          <w:rFonts w:hint="eastAsia"/>
        </w:rPr>
        <w:br/>
        <w:t>（4）2019年3月25日，M设备因雷击后意外毁损，以银行存款支付不含税清理费用1万元，应收保险公司赔款50万元。至本月末M设备已清理完毕。</w:t>
      </w:r>
      <w:r>
        <w:rPr>
          <w:rFonts w:hint="eastAsia"/>
        </w:rPr>
        <w:br/>
      </w:r>
      <w:r>
        <w:rPr>
          <w:rStyle w:val="a5"/>
          <w:rFonts w:hint="eastAsia"/>
        </w:rPr>
        <w:t>要求：</w:t>
      </w:r>
      <w:r>
        <w:rPr>
          <w:rFonts w:hint="eastAsia"/>
        </w:rPr>
        <w:br/>
        <w:t xml:space="preserve">根据上述资料，假定该企业取得的增值税专用发票已经税务机关认证，不考虑其他因素，分析回答下列小题（答案中的金额单位用万元表示，计算结果保留两位小数）。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&lt;6&gt; 、根据期</w:t>
      </w:r>
      <w:proofErr w:type="gramStart"/>
      <w:r>
        <w:rPr>
          <w:rFonts w:hint="eastAsia"/>
          <w:sz w:val="21"/>
          <w:szCs w:val="21"/>
        </w:rPr>
        <w:t>初资料</w:t>
      </w:r>
      <w:proofErr w:type="gramEnd"/>
      <w:r>
        <w:rPr>
          <w:rFonts w:hint="eastAsia"/>
          <w:sz w:val="21"/>
          <w:szCs w:val="21"/>
        </w:rPr>
        <w:t>和资料（1）至（4），2019年3月31日该企业“固定资产”科目余额是（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A、3 890  B、3 600  C、3 500  D、3 770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D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 xml:space="preserve">】 2019年3月31日该企业“固定资产”科目余额＝3 500（期初）＋122（资料1）＋270（资料3）－122（资料4）＝3 770（万元）。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&lt;7&gt; 、根据期初资料、资料（1）和（4），下列各项中，关于该企业M设备毁损的会计处理结果正确的是（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A、转入固定资产清理的M设备账面价值为113万元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 xml:space="preserve">B、按支付的清理费，借记“固定资产清理”科目1万元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C、毁损的M设备导致企业营业外支出增加60万元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D、按应收保险公司的赔偿款，借记“其他应收款”科目50万元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ABD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资料（3）会计分录：</w:t>
      </w:r>
      <w:r>
        <w:rPr>
          <w:rFonts w:hint="eastAsia"/>
          <w:vanish/>
          <w:sz w:val="21"/>
          <w:szCs w:val="21"/>
        </w:rPr>
        <w:br/>
        <w:t>借：固定资产 （200＋30＋40）270</w:t>
      </w:r>
      <w:r>
        <w:rPr>
          <w:rFonts w:hint="eastAsia"/>
          <w:vanish/>
          <w:sz w:val="21"/>
          <w:szCs w:val="21"/>
        </w:rPr>
        <w:br/>
        <w:t xml:space="preserve">　　贷：在建工程 270</w:t>
      </w:r>
      <w:r>
        <w:rPr>
          <w:rFonts w:hint="eastAsia"/>
          <w:vanish/>
          <w:sz w:val="21"/>
          <w:szCs w:val="21"/>
        </w:rPr>
        <w:br/>
        <w:t>资料（4）会计分录：</w:t>
      </w:r>
      <w:r>
        <w:rPr>
          <w:rFonts w:hint="eastAsia"/>
          <w:vanish/>
          <w:sz w:val="21"/>
          <w:szCs w:val="21"/>
        </w:rPr>
        <w:br/>
        <w:t>借：固定资产清理 113</w:t>
      </w:r>
      <w:r>
        <w:rPr>
          <w:rFonts w:hint="eastAsia"/>
          <w:vanish/>
          <w:sz w:val="21"/>
          <w:szCs w:val="21"/>
        </w:rPr>
        <w:br/>
        <w:t xml:space="preserve">　　累计折旧 9</w:t>
      </w:r>
      <w:r>
        <w:rPr>
          <w:rFonts w:hint="eastAsia"/>
          <w:vanish/>
          <w:sz w:val="21"/>
          <w:szCs w:val="21"/>
        </w:rPr>
        <w:br/>
        <w:t xml:space="preserve">　　贷：固定资产 122</w:t>
      </w:r>
      <w:r>
        <w:rPr>
          <w:rFonts w:hint="eastAsia"/>
          <w:vanish/>
          <w:sz w:val="21"/>
          <w:szCs w:val="21"/>
        </w:rPr>
        <w:br/>
        <w:t>M设备从2018年7月开始计提折旧至2019年3月共计提需计提9个月的折旧，折旧金额＝（122-2）÷10÷12×9＝9（万元）。</w:t>
      </w:r>
      <w:r>
        <w:rPr>
          <w:rFonts w:hint="eastAsia"/>
          <w:vanish/>
          <w:sz w:val="21"/>
          <w:szCs w:val="21"/>
        </w:rPr>
        <w:br/>
        <w:t>借：固定资产清理 1</w:t>
      </w:r>
      <w:r>
        <w:rPr>
          <w:rFonts w:hint="eastAsia"/>
          <w:vanish/>
          <w:sz w:val="21"/>
          <w:szCs w:val="21"/>
        </w:rPr>
        <w:br/>
        <w:t xml:space="preserve">　　贷：银行存款 1</w:t>
      </w:r>
      <w:r>
        <w:rPr>
          <w:rFonts w:hint="eastAsia"/>
          <w:vanish/>
          <w:sz w:val="21"/>
          <w:szCs w:val="21"/>
        </w:rPr>
        <w:br/>
        <w:t>借：其他应收款 50</w:t>
      </w:r>
      <w:r>
        <w:rPr>
          <w:rFonts w:hint="eastAsia"/>
          <w:vanish/>
          <w:sz w:val="21"/>
          <w:szCs w:val="21"/>
        </w:rPr>
        <w:br/>
        <w:t xml:space="preserve">　　贷：固定资产清理 50</w:t>
      </w:r>
      <w:r>
        <w:rPr>
          <w:rFonts w:hint="eastAsia"/>
          <w:vanish/>
          <w:sz w:val="21"/>
          <w:szCs w:val="21"/>
        </w:rPr>
        <w:br/>
        <w:t>借：营业外支出 （113＋1－50）64</w:t>
      </w:r>
      <w:r>
        <w:rPr>
          <w:rFonts w:hint="eastAsia"/>
          <w:vanish/>
          <w:sz w:val="21"/>
          <w:szCs w:val="21"/>
        </w:rPr>
        <w:br/>
        <w:t xml:space="preserve">　　贷：固定资产清理 64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&lt;8&gt; 、根据资料（2），下列各项中，关于企业自行建造库房会计处理正确的是（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A、10月31日，确认累计支付的工程人员薪酬时：</w:t>
      </w:r>
      <w:r>
        <w:rPr>
          <w:rFonts w:hint="eastAsia"/>
          <w:sz w:val="21"/>
          <w:szCs w:val="21"/>
        </w:rPr>
        <w:br/>
        <w:t>借：在建工程 40</w:t>
      </w:r>
      <w:r>
        <w:rPr>
          <w:rFonts w:hint="eastAsia"/>
          <w:sz w:val="21"/>
          <w:szCs w:val="21"/>
        </w:rPr>
        <w:br/>
        <w:t xml:space="preserve">　　贷：应付职工薪酬 40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B、7月5日，购入工程物资时：</w:t>
      </w:r>
      <w:r>
        <w:rPr>
          <w:rFonts w:hint="eastAsia"/>
          <w:sz w:val="21"/>
          <w:szCs w:val="21"/>
        </w:rPr>
        <w:br/>
        <w:t>借：工程物资 200</w:t>
      </w:r>
      <w:r>
        <w:rPr>
          <w:rFonts w:hint="eastAsia"/>
          <w:sz w:val="21"/>
          <w:szCs w:val="21"/>
        </w:rPr>
        <w:br/>
        <w:t xml:space="preserve">　　应交税费——应交增值税（进项税额） 19.2</w:t>
      </w:r>
      <w:r>
        <w:rPr>
          <w:rFonts w:hint="eastAsia"/>
          <w:sz w:val="21"/>
          <w:szCs w:val="21"/>
        </w:rPr>
        <w:br/>
      </w:r>
      <w:proofErr w:type="gramStart"/>
      <w:r>
        <w:rPr>
          <w:rFonts w:hint="eastAsia"/>
          <w:sz w:val="21"/>
          <w:szCs w:val="21"/>
        </w:rPr>
        <w:t xml:space="preserve">　　　　　　</w:t>
      </w:r>
      <w:proofErr w:type="gramEnd"/>
      <w:r>
        <w:rPr>
          <w:rFonts w:hint="eastAsia"/>
          <w:sz w:val="21"/>
          <w:szCs w:val="21"/>
        </w:rPr>
        <w:t>——待抵扣进项税额 12.8</w:t>
      </w:r>
      <w:r>
        <w:rPr>
          <w:rFonts w:hint="eastAsia"/>
          <w:sz w:val="21"/>
          <w:szCs w:val="21"/>
        </w:rPr>
        <w:br/>
        <w:t xml:space="preserve">　　贷：银行存款 232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C、7月5日购入工程物资时：</w:t>
      </w:r>
      <w:r>
        <w:rPr>
          <w:rFonts w:hint="eastAsia"/>
          <w:sz w:val="21"/>
          <w:szCs w:val="21"/>
        </w:rPr>
        <w:br/>
        <w:t>借：工程物资 200</w:t>
      </w:r>
      <w:r>
        <w:rPr>
          <w:rFonts w:hint="eastAsia"/>
          <w:sz w:val="21"/>
          <w:szCs w:val="21"/>
        </w:rPr>
        <w:br/>
        <w:t xml:space="preserve">　　应交税费——应交增值税（进项税额） 32</w:t>
      </w:r>
      <w:r>
        <w:rPr>
          <w:rFonts w:hint="eastAsia"/>
          <w:sz w:val="21"/>
          <w:szCs w:val="21"/>
        </w:rPr>
        <w:br/>
        <w:t xml:space="preserve">　　贷：银行存款 232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D、7月15日，领用本企业生产的钢材时：</w:t>
      </w:r>
      <w:r>
        <w:rPr>
          <w:rFonts w:hint="eastAsia"/>
          <w:sz w:val="21"/>
          <w:szCs w:val="21"/>
        </w:rPr>
        <w:br/>
        <w:t>借：在建工程 30</w:t>
      </w:r>
      <w:r>
        <w:rPr>
          <w:rFonts w:hint="eastAsia"/>
          <w:sz w:val="21"/>
          <w:szCs w:val="21"/>
        </w:rPr>
        <w:br/>
        <w:t xml:space="preserve">　　贷：库存商品 30</w:t>
      </w:r>
      <w:r>
        <w:rPr>
          <w:rFonts w:hint="eastAsia"/>
          <w:sz w:val="21"/>
          <w:szCs w:val="21"/>
        </w:rPr>
        <w:br/>
        <w:t>同时：</w:t>
      </w:r>
      <w:r>
        <w:rPr>
          <w:rFonts w:hint="eastAsia"/>
          <w:sz w:val="21"/>
          <w:szCs w:val="21"/>
        </w:rPr>
        <w:br/>
        <w:t>借：应交税费——待抵扣进项税额 1.92</w:t>
      </w:r>
      <w:r>
        <w:rPr>
          <w:rFonts w:hint="eastAsia"/>
          <w:sz w:val="21"/>
          <w:szCs w:val="21"/>
        </w:rPr>
        <w:br/>
        <w:t xml:space="preserve">　　贷：应交税费——应交增值税（进项税额转出） 1.92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ABD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资料（2）会计分录：</w:t>
      </w:r>
      <w:r>
        <w:rPr>
          <w:rFonts w:hint="eastAsia"/>
          <w:vanish/>
          <w:sz w:val="21"/>
          <w:szCs w:val="21"/>
        </w:rPr>
        <w:br/>
        <w:t>7月5日，购入工程物资：</w:t>
      </w:r>
      <w:r>
        <w:rPr>
          <w:rFonts w:hint="eastAsia"/>
          <w:vanish/>
          <w:sz w:val="21"/>
          <w:szCs w:val="21"/>
        </w:rPr>
        <w:br/>
        <w:t>借：工程物资 200</w:t>
      </w:r>
      <w:r>
        <w:rPr>
          <w:rFonts w:hint="eastAsia"/>
          <w:vanish/>
          <w:sz w:val="21"/>
          <w:szCs w:val="21"/>
        </w:rPr>
        <w:br/>
        <w:t xml:space="preserve">　　应交税费——应交增值税（进项税额） （32×60％）19.2</w:t>
      </w:r>
      <w:r>
        <w:rPr>
          <w:rFonts w:hint="eastAsia"/>
          <w:vanish/>
          <w:sz w:val="21"/>
          <w:szCs w:val="21"/>
        </w:rPr>
        <w:br/>
        <w:t xml:space="preserve">　　　　　　——待抵扣进项税额 （32×40％）12.8</w:t>
      </w:r>
      <w:r>
        <w:rPr>
          <w:rFonts w:hint="eastAsia"/>
          <w:vanish/>
          <w:sz w:val="21"/>
          <w:szCs w:val="21"/>
        </w:rPr>
        <w:br/>
        <w:t xml:space="preserve">　　贷：银行存款 232</w:t>
      </w:r>
      <w:r>
        <w:rPr>
          <w:rFonts w:hint="eastAsia"/>
          <w:vanish/>
          <w:sz w:val="21"/>
          <w:szCs w:val="21"/>
        </w:rPr>
        <w:br/>
        <w:t>领用工程物资：</w:t>
      </w:r>
      <w:r>
        <w:rPr>
          <w:rFonts w:hint="eastAsia"/>
          <w:vanish/>
          <w:sz w:val="21"/>
          <w:szCs w:val="21"/>
        </w:rPr>
        <w:br/>
        <w:t>借：在建工程 200</w:t>
      </w:r>
      <w:r>
        <w:rPr>
          <w:rFonts w:hint="eastAsia"/>
          <w:vanish/>
          <w:sz w:val="21"/>
          <w:szCs w:val="21"/>
        </w:rPr>
        <w:br/>
        <w:t xml:space="preserve">　　贷：工程物资 200</w:t>
      </w:r>
      <w:r>
        <w:rPr>
          <w:rFonts w:hint="eastAsia"/>
          <w:vanish/>
          <w:sz w:val="21"/>
          <w:szCs w:val="21"/>
        </w:rPr>
        <w:br/>
        <w:t>7月15日，领用本企业生产的钢材：</w:t>
      </w:r>
      <w:r>
        <w:rPr>
          <w:rFonts w:hint="eastAsia"/>
          <w:vanish/>
          <w:sz w:val="21"/>
          <w:szCs w:val="21"/>
        </w:rPr>
        <w:br/>
        <w:t>借：在建工程 30</w:t>
      </w:r>
      <w:r>
        <w:rPr>
          <w:rFonts w:hint="eastAsia"/>
          <w:vanish/>
          <w:sz w:val="21"/>
          <w:szCs w:val="21"/>
        </w:rPr>
        <w:br/>
        <w:t xml:space="preserve">　　贷：库存商品 30</w:t>
      </w:r>
      <w:r>
        <w:rPr>
          <w:rFonts w:hint="eastAsia"/>
          <w:vanish/>
          <w:sz w:val="21"/>
          <w:szCs w:val="21"/>
        </w:rPr>
        <w:br/>
        <w:t>同时，根据现行增值税制度规定，核算领用钢材的进项税额中以后期间可抵扣的部分（40％）</w:t>
      </w:r>
      <w:r>
        <w:rPr>
          <w:rFonts w:hint="eastAsia"/>
          <w:vanish/>
          <w:sz w:val="21"/>
          <w:szCs w:val="21"/>
        </w:rPr>
        <w:br/>
        <w:t>借：应交税费——待抵扣进项税额 （4.8×40％）1.92</w:t>
      </w:r>
      <w:r>
        <w:rPr>
          <w:rFonts w:hint="eastAsia"/>
          <w:vanish/>
          <w:sz w:val="21"/>
          <w:szCs w:val="21"/>
        </w:rPr>
        <w:br/>
        <w:t xml:space="preserve">　　贷：应交税费——应交增值税（进项税额转出） 1.92</w:t>
      </w:r>
      <w:r>
        <w:rPr>
          <w:rFonts w:hint="eastAsia"/>
          <w:vanish/>
          <w:sz w:val="21"/>
          <w:szCs w:val="21"/>
        </w:rPr>
        <w:br/>
        <w:t>10月31日，确认3日至6日累计支付的工程人员薪酬：</w:t>
      </w:r>
      <w:r>
        <w:rPr>
          <w:rFonts w:hint="eastAsia"/>
          <w:vanish/>
          <w:sz w:val="21"/>
          <w:szCs w:val="21"/>
        </w:rPr>
        <w:br/>
        <w:t>借：在建工程 40</w:t>
      </w:r>
      <w:r>
        <w:rPr>
          <w:rFonts w:hint="eastAsia"/>
          <w:vanish/>
          <w:sz w:val="21"/>
          <w:szCs w:val="21"/>
        </w:rPr>
        <w:br/>
        <w:t xml:space="preserve">　　贷：应付职工薪酬 40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&lt;9&gt; 、根据期</w:t>
      </w:r>
      <w:proofErr w:type="gramStart"/>
      <w:r>
        <w:rPr>
          <w:rFonts w:hint="eastAsia"/>
          <w:sz w:val="21"/>
          <w:szCs w:val="21"/>
        </w:rPr>
        <w:t>初资料</w:t>
      </w:r>
      <w:proofErr w:type="gramEnd"/>
      <w:r>
        <w:rPr>
          <w:rFonts w:hint="eastAsia"/>
          <w:sz w:val="21"/>
          <w:szCs w:val="21"/>
        </w:rPr>
        <w:t>和资料（1），下列各项中，关于设备计提折旧的会计处理表述正确的是（　）。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A、M设备计提的折旧费计入制造费用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B、2018年M设备计提折旧额为6万元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C、M设备年折旧率为9.84％  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D、2018年7月M设备开始计提折旧 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ABCD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2018年M设备计提折旧额＝（122－2）÷10×6÷12＝6（万元）。</w:t>
      </w:r>
      <w:r>
        <w:rPr>
          <w:rFonts w:hint="eastAsia"/>
          <w:vanish/>
          <w:sz w:val="21"/>
          <w:szCs w:val="21"/>
        </w:rPr>
        <w:br/>
        <w:t>借：制造费用 6</w:t>
      </w:r>
      <w:r>
        <w:rPr>
          <w:rFonts w:hint="eastAsia"/>
          <w:vanish/>
          <w:sz w:val="21"/>
          <w:szCs w:val="21"/>
        </w:rPr>
        <w:br/>
        <w:t xml:space="preserve">　　贷：累计折旧 6</w:t>
      </w:r>
      <w:r>
        <w:rPr>
          <w:rFonts w:hint="eastAsia"/>
          <w:vanish/>
          <w:sz w:val="21"/>
          <w:szCs w:val="21"/>
        </w:rPr>
        <w:br/>
        <w:t xml:space="preserve">预计净残值率＝预计净残值÷固定资产原值×100％＝2÷122×100％＝1.64％，年折旧率＝（1－预计净残值率）÷预计使用寿命＝（1－1.64％）÷10＝9.84％。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&lt;10&gt; 、根据资料（1），该企业购入M设备的入账价值是（　）万元。</w:t>
      </w:r>
    </w:p>
    <w:p w:rsidR="00727A8D" w:rsidRDefault="00727A8D" w:rsidP="00727A8D">
      <w:pPr>
        <w:shd w:val="clear" w:color="auto" w:fill="FFFFFF"/>
        <w:spacing w:line="375" w:lineRule="atLeas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A、140.4  B、120  C、122  D、142.74  </w:t>
      </w:r>
      <w:bookmarkStart w:id="0" w:name="_GoBack"/>
      <w:bookmarkEnd w:id="0"/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FF0000"/>
          <w:sz w:val="21"/>
          <w:szCs w:val="21"/>
        </w:rPr>
        <w:t>正确答案</w:t>
      </w:r>
      <w:r>
        <w:rPr>
          <w:rFonts w:hint="eastAsia"/>
          <w:vanish/>
          <w:sz w:val="21"/>
          <w:szCs w:val="21"/>
        </w:rPr>
        <w:t xml:space="preserve">】 C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pict/>
      </w: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00FF"/>
          <w:sz w:val="21"/>
          <w:szCs w:val="21"/>
        </w:rPr>
        <w:t>您的答案</w:t>
      </w:r>
      <w:r>
        <w:rPr>
          <w:rFonts w:hint="eastAsia"/>
          <w:vanish/>
          <w:sz w:val="21"/>
          <w:szCs w:val="21"/>
        </w:rPr>
        <w:t xml:space="preserve">】 您未答题 </w:t>
      </w:r>
    </w:p>
    <w:p w:rsidR="00727A8D" w:rsidRDefault="00727A8D" w:rsidP="00727A8D">
      <w:pPr>
        <w:shd w:val="clear" w:color="auto" w:fill="FFFFFF"/>
        <w:spacing w:line="330" w:lineRule="atLeast"/>
        <w:rPr>
          <w:rFonts w:hint="eastAsia"/>
          <w:vanish/>
          <w:sz w:val="21"/>
          <w:szCs w:val="21"/>
        </w:rPr>
      </w:pPr>
      <w:r>
        <w:rPr>
          <w:rFonts w:hint="eastAsia"/>
          <w:vanish/>
          <w:sz w:val="21"/>
          <w:szCs w:val="21"/>
        </w:rPr>
        <w:t>【</w:t>
      </w:r>
      <w:r>
        <w:rPr>
          <w:rFonts w:hint="eastAsia"/>
          <w:vanish/>
          <w:color w:val="006600"/>
          <w:sz w:val="21"/>
          <w:szCs w:val="21"/>
        </w:rPr>
        <w:t>答案解析</w:t>
      </w:r>
      <w:r>
        <w:rPr>
          <w:rFonts w:hint="eastAsia"/>
          <w:vanish/>
          <w:sz w:val="21"/>
          <w:szCs w:val="21"/>
        </w:rPr>
        <w:t>】 资料（1）会计分录：</w:t>
      </w:r>
      <w:r>
        <w:rPr>
          <w:rFonts w:hint="eastAsia"/>
          <w:vanish/>
          <w:sz w:val="21"/>
          <w:szCs w:val="21"/>
        </w:rPr>
        <w:br/>
        <w:t>借：固定资产 120</w:t>
      </w:r>
      <w:r>
        <w:rPr>
          <w:rFonts w:hint="eastAsia"/>
          <w:vanish/>
          <w:sz w:val="21"/>
          <w:szCs w:val="21"/>
        </w:rPr>
        <w:br/>
        <w:t xml:space="preserve">　　应交税费——应交增值税（进项税额） 19.2</w:t>
      </w:r>
      <w:r>
        <w:rPr>
          <w:rFonts w:hint="eastAsia"/>
          <w:vanish/>
          <w:sz w:val="21"/>
          <w:szCs w:val="21"/>
        </w:rPr>
        <w:br/>
        <w:t xml:space="preserve">　　贷：银行存款 139.2</w:t>
      </w:r>
      <w:r>
        <w:rPr>
          <w:rFonts w:hint="eastAsia"/>
          <w:vanish/>
          <w:sz w:val="21"/>
          <w:szCs w:val="21"/>
        </w:rPr>
        <w:br/>
        <w:t>借：固定资产 2</w:t>
      </w:r>
      <w:r>
        <w:rPr>
          <w:rFonts w:hint="eastAsia"/>
          <w:vanish/>
          <w:sz w:val="21"/>
          <w:szCs w:val="21"/>
        </w:rPr>
        <w:br/>
        <w:t xml:space="preserve">　　应交税费——应交增值税（进项税额） 0.12</w:t>
      </w:r>
      <w:r>
        <w:rPr>
          <w:rFonts w:hint="eastAsia"/>
          <w:vanish/>
          <w:sz w:val="21"/>
          <w:szCs w:val="21"/>
        </w:rPr>
        <w:br/>
        <w:t xml:space="preserve">　　贷：银行存款 2.12</w:t>
      </w:r>
      <w:r>
        <w:rPr>
          <w:rFonts w:hint="eastAsia"/>
          <w:vanish/>
          <w:sz w:val="21"/>
          <w:szCs w:val="21"/>
        </w:rPr>
        <w:br/>
        <w:t xml:space="preserve">企业购入M设备入账价值＝120＋2＝122（万元）。 </w:t>
      </w:r>
    </w:p>
    <w:sectPr w:rsidR="00727A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EA" w:rsidRDefault="00123AEA" w:rsidP="00727A8D">
      <w:r>
        <w:separator/>
      </w:r>
    </w:p>
  </w:endnote>
  <w:endnote w:type="continuationSeparator" w:id="0">
    <w:p w:rsidR="00123AEA" w:rsidRDefault="00123AEA" w:rsidP="00727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EA" w:rsidRDefault="00123AEA" w:rsidP="00727A8D">
      <w:r>
        <w:separator/>
      </w:r>
    </w:p>
  </w:footnote>
  <w:footnote w:type="continuationSeparator" w:id="0">
    <w:p w:rsidR="00123AEA" w:rsidRDefault="00123AEA" w:rsidP="00727A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A9"/>
    <w:rsid w:val="000C504F"/>
    <w:rsid w:val="00123AEA"/>
    <w:rsid w:val="00727A8D"/>
    <w:rsid w:val="00D6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8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A8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A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A8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A8D"/>
    <w:rPr>
      <w:sz w:val="18"/>
      <w:szCs w:val="18"/>
    </w:rPr>
  </w:style>
  <w:style w:type="character" w:styleId="a5">
    <w:name w:val="Strong"/>
    <w:basedOn w:val="a0"/>
    <w:uiPriority w:val="22"/>
    <w:qFormat/>
    <w:rsid w:val="00727A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A8D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7A8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7A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7A8D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7A8D"/>
    <w:rPr>
      <w:sz w:val="18"/>
      <w:szCs w:val="18"/>
    </w:rPr>
  </w:style>
  <w:style w:type="character" w:styleId="a5">
    <w:name w:val="Strong"/>
    <w:basedOn w:val="a0"/>
    <w:uiPriority w:val="22"/>
    <w:qFormat/>
    <w:rsid w:val="00727A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646</Words>
  <Characters>3683</Characters>
  <Application>Microsoft Office Word</Application>
  <DocSecurity>0</DocSecurity>
  <Lines>30</Lines>
  <Paragraphs>8</Paragraphs>
  <ScaleCrop>false</ScaleCrop>
  <Company>microsoft</Company>
  <LinksUpToDate>false</LinksUpToDate>
  <CharactersWithSpaces>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2</cp:revision>
  <dcterms:created xsi:type="dcterms:W3CDTF">2019-04-16T08:03:00Z</dcterms:created>
  <dcterms:modified xsi:type="dcterms:W3CDTF">2019-04-16T08:05:00Z</dcterms:modified>
</cp:coreProperties>
</file>