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pPr w:leftFromText="180" w:rightFromText="180" w:vertAnchor="text" w:horzAnchor="margin" w:tblpXSpec="center" w:tblpY="191"/>
        <w:tblW w:w="8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4" w:hRule="atLeast"/>
        </w:trPr>
        <w:tc>
          <w:tcPr>
            <w:tcW w:w="8301" w:type="dxa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山东财经大学东方学院201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-201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学年第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学期</w:t>
            </w:r>
          </w:p>
          <w:p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毕业生重修考试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eastAsia="zh-CN"/>
              </w:rPr>
              <w:t>中级财务会计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实训》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试卷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(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)</w:t>
            </w:r>
          </w:p>
          <w:p>
            <w:pPr>
              <w:adjustRightInd w:val="0"/>
              <w:snapToGrid w:val="0"/>
              <w:ind w:firstLine="420" w:firstLineChars="2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（适用于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重修</w:t>
            </w:r>
            <w:r>
              <w:rPr>
                <w:rFonts w:hint="eastAsia" w:ascii="宋体" w:hAnsi="宋体"/>
                <w:sz w:val="21"/>
                <w:szCs w:val="21"/>
              </w:rPr>
              <w:t>学生  开卷考试  时间90分钟）</w:t>
            </w:r>
            <w:bookmarkStart w:id="1" w:name="_GoBack"/>
            <w:bookmarkEnd w:id="1"/>
          </w:p>
          <w:p>
            <w:pPr>
              <w:adjustRightInd w:val="0"/>
              <w:snapToGrid w:val="0"/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>
              <w:rPr>
                <w:rFonts w:hint="eastAsia" w:ascii="宋体" w:hAnsi="宋体"/>
                <w:b/>
                <w:kern w:val="2"/>
                <w:sz w:val="21"/>
                <w:szCs w:val="21"/>
                <w:lang w:eastAsia="zh-CN"/>
              </w:rPr>
              <w:t>张敏</w:t>
            </w:r>
          </w:p>
          <w:p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专业基础实践课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>
              <w:rPr>
                <w:rFonts w:hint="eastAsia" w:cs="宋体"/>
                <w:sz w:val="21"/>
                <w:szCs w:val="21"/>
              </w:rPr>
              <w:t>1、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电脑</w:t>
            </w:r>
            <w:r>
              <w:rPr>
                <w:rFonts w:hint="eastAsia" w:cs="宋体"/>
                <w:sz w:val="21"/>
                <w:szCs w:val="21"/>
              </w:rPr>
              <w:t>建账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实训要求：了解账簿的开启和设置方法，掌握日记账、明细账、总账的建立方法，理解不同性质的账户使用不同的明细账页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建立现金日记账、银行存款日记账、建立总分类账簿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2、日常经济业处理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实训要求：掌握原始凭证、记账凭证的填制方法和要求；掌握原始凭证、记账凭证的审核方法和要求。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填制、审核原始凭证、记账凭证，编制科目汇总表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3、登记账簿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   实训要求：掌握日记账的登记规则、登记方法、掌握各明细账的登记规则、登记方法；掌握总账的登记方法以及错账的更正方法，进一步理解各账户的性质，理解总账和明细账平行登记的概念。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登记现金日记账、银行存款日记账、明细账分类账；根据试算平衡后的科目汇总表登记总账。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4、期末对账结账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实训要求：掌握账户的结账方法，进一步理解各种账户的性质，明确不同类型账户余额的方向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对账、结账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5、编制会计报表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掌握资产负债表、利润表的编制方法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实训内容：资产负债表、利润表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eastAsia="zh-CN" w:bidi="ar"/>
              </w:rPr>
              <w:t>中级财务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会计实训》是财经类专业的专业基础实践课</w:t>
            </w:r>
            <w:r>
              <w:rPr>
                <w:rFonts w:ascii="宋体" w:hAnsi="宋体"/>
                <w:kern w:val="2"/>
                <w:sz w:val="21"/>
                <w:szCs w:val="21"/>
                <w:lang w:bidi="ar"/>
              </w:rPr>
              <w:t>,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也是一门技术性、应用性很强的学科。通过本实训，使学生熟练掌握和运用设置账户的方法，借贷记账法的应用，会计凭证的填制与审核，登记会计账薄和编制基本的财务报表等专门的会计核算方法，也是学习会计专业后续课程必须具备的基本知识、基本技能。</w:t>
            </w:r>
          </w:p>
          <w:p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以下</w:t>
            </w: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</w:rPr>
              <w:t xml:space="preserve">   1． 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eastAsia="zh-CN" w:bidi="ar"/>
              </w:rPr>
              <w:t>关于中级财务会计理论课与实训课的关系探讨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2． 《关于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eastAsia="zh-CN" w:bidi="ar"/>
              </w:rPr>
              <w:t>中级财务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会计实训问题的探讨》</w:t>
            </w:r>
          </w:p>
          <w:p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1. 观点明确，条理清楚，文字简练，具有鲜明的针对性和创新性；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2. 格式规范统一；</w:t>
            </w:r>
          </w:p>
          <w:p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3. 正文字数不少于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1500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字。</w:t>
            </w:r>
          </w:p>
        </w:tc>
      </w:tr>
    </w:tbl>
    <w:p>
      <w:pPr>
        <w:adjustRightInd w:val="0"/>
        <w:snapToGrid w:val="0"/>
        <w:spacing w:before="156" w:beforeLines="50"/>
      </w:pPr>
      <w:r>
        <w:rPr>
          <w:rFonts w:ascii="宋体" w:hAnsi="宋体"/>
          <w:sz w:val="21"/>
          <w:szCs w:val="21"/>
        </w:rPr>
        <w:br w:type="page"/>
      </w:r>
      <w:bookmarkStart w:id="0" w:name="_Toc168736429"/>
      <w:r>
        <w:rPr>
          <w:rFonts w:hint="eastAsia" w:ascii="方正小标宋简体" w:eastAsia="方正小标宋简体"/>
          <w:kern w:val="2"/>
          <w:sz w:val="36"/>
          <w:szCs w:val="36"/>
        </w:rPr>
        <w:t>山东财经大学东方学院论文考试专用纸格式</w:t>
      </w:r>
      <w:bookmarkEnd w:id="0"/>
    </w:p>
    <w:p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论文考试专用纸分第一页、中间页和最后页三部分，其基本样式如下。第一页：</w:t>
      </w:r>
    </w:p>
    <w:tbl>
      <w:tblPr>
        <w:tblStyle w:val="6"/>
        <w:tblpPr w:leftFromText="180" w:rightFromText="180" w:vertAnchor="text" w:horzAnchor="margin" w:tblpXSpec="center" w:tblpY="326"/>
        <w:tblW w:w="8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1"/>
        <w:gridCol w:w="887"/>
        <w:gridCol w:w="1135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8219" w:type="dxa"/>
            <w:gridSpan w:val="4"/>
            <w:tcBorders>
              <w:bottom w:val="nil"/>
            </w:tcBorders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系(院)专业年级班级学号姓名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991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991" w:type="dxa"/>
            <w:vMerge w:val="continue"/>
            <w:tcBorders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continue"/>
            <w:tcBorders>
              <w:left w:val="single" w:color="auto" w:sz="4" w:space="0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991" w:type="dxa"/>
            <w:vMerge w:val="continue"/>
            <w:tcBorders>
              <w:bottom w:val="nil"/>
              <w:right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219" w:type="dxa"/>
            <w:gridSpan w:val="4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关键词(3-5个)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第1页(共页)</w:t>
            </w:r>
          </w:p>
        </w:tc>
      </w:tr>
    </w:tbl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tbl>
      <w:tblPr>
        <w:tblStyle w:val="6"/>
        <w:tblW w:w="8205" w:type="dxa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205" w:type="dxa"/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系(院)专业年级班级学号姓名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第页(共页)</w:t>
            </w:r>
          </w:p>
        </w:tc>
      </w:tr>
    </w:tbl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最后页：</w:t>
      </w:r>
    </w:p>
    <w:tbl>
      <w:tblPr>
        <w:tblStyle w:val="6"/>
        <w:tblW w:w="8166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166" w:type="dxa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系(院)：专业：年级班级学号姓名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第页(共页)</w:t>
            </w:r>
          </w:p>
        </w:tc>
      </w:tr>
    </w:tbl>
    <w:p>
      <w:pPr>
        <w:rPr>
          <w:rFonts w:ascii="宋体" w:hAnsi="宋体" w:cs="宋体"/>
          <w:b/>
          <w:bCs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319" w:h="1457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9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63D4F72"/>
    <w:rsid w:val="0FDD1E57"/>
    <w:rsid w:val="14311B82"/>
    <w:rsid w:val="219707AA"/>
    <w:rsid w:val="22B31352"/>
    <w:rsid w:val="262D6AB3"/>
    <w:rsid w:val="2B0A10AB"/>
    <w:rsid w:val="3252231D"/>
    <w:rsid w:val="3DE9379E"/>
    <w:rsid w:val="44B90951"/>
    <w:rsid w:val="5C74433D"/>
    <w:rsid w:val="65503A03"/>
    <w:rsid w:val="6ACE6346"/>
    <w:rsid w:val="6C7C4775"/>
    <w:rsid w:val="6F032F06"/>
    <w:rsid w:val="70357E29"/>
    <w:rsid w:val="77196517"/>
    <w:rsid w:val="77263187"/>
    <w:rsid w:val="77DC2DAD"/>
    <w:rsid w:val="786D3F07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line="360" w:lineRule="auto"/>
      <w:ind w:firstLine="560" w:firstLineChars="200"/>
    </w:pPr>
    <w:rPr>
      <w:rFonts w:ascii="宋体" w:hAnsi="宋体"/>
      <w:sz w:val="28"/>
    </w:rPr>
  </w:style>
  <w:style w:type="paragraph" w:styleId="3">
    <w:name w:val="Balloon Text"/>
    <w:basedOn w:val="1"/>
    <w:link w:val="10"/>
    <w:semiHidden/>
    <w:unhideWhenUsed/>
    <w:qFormat/>
    <w:uiPriority w:val="0"/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8">
    <w:name w:val="页眉 Char"/>
    <w:link w:val="5"/>
    <w:qFormat/>
    <w:uiPriority w:val="99"/>
    <w:rPr>
      <w:sz w:val="18"/>
      <w:szCs w:val="18"/>
    </w:r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170</Words>
  <Characters>974</Characters>
  <Lines>8</Lines>
  <Paragraphs>2</Paragraphs>
  <TotalTime>16</TotalTime>
  <ScaleCrop>false</ScaleCrop>
  <LinksUpToDate>false</LinksUpToDate>
  <CharactersWithSpaces>1142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2015-05-26T07:05:00Z</dcterms:created>
  <dc:creator>微软用户</dc:creator>
  <cp:lastModifiedBy>张敏</cp:lastModifiedBy>
  <cp:lastPrinted>2018-05-09T02:41:00Z</cp:lastPrinted>
  <dcterms:modified xsi:type="dcterms:W3CDTF">2019-04-14T05:52:07Z</dcterms:modified>
  <dc:title>论文试题参考格式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